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7" w:rsidRDefault="003F643C" w:rsidP="003F643C">
      <w:pPr>
        <w:jc w:val="center"/>
      </w:pPr>
      <w:r>
        <w:t>MA TRẬN ĐỀ KIỂM TRA GIỮA KÌ I NĂM 2020 MÔN GDCD</w:t>
      </w:r>
    </w:p>
    <w:tbl>
      <w:tblPr>
        <w:tblStyle w:val="TableGrid"/>
        <w:tblW w:w="13001" w:type="dxa"/>
        <w:tblInd w:w="406" w:type="dxa"/>
        <w:tblLook w:val="01E0" w:firstRow="1" w:lastRow="1" w:firstColumn="1" w:lastColumn="1" w:noHBand="0" w:noVBand="0"/>
      </w:tblPr>
      <w:tblGrid>
        <w:gridCol w:w="1629"/>
        <w:gridCol w:w="1741"/>
        <w:gridCol w:w="1732"/>
        <w:gridCol w:w="1740"/>
        <w:gridCol w:w="1721"/>
        <w:gridCol w:w="1740"/>
        <w:gridCol w:w="1734"/>
        <w:gridCol w:w="964"/>
      </w:tblGrid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  <w:vMerge w:val="restart"/>
            <w:vAlign w:val="center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  <w:lang w:val="nl-NL"/>
              </w:rPr>
              <w:t>Chủ đề/</w:t>
            </w:r>
            <w:r w:rsidRPr="00413507">
              <w:rPr>
                <w:b/>
                <w:bCs/>
                <w:spacing w:val="4"/>
                <w:sz w:val="28"/>
                <w:szCs w:val="28"/>
              </w:rPr>
              <w:t>Bài</w:t>
            </w:r>
          </w:p>
        </w:tc>
        <w:tc>
          <w:tcPr>
            <w:tcW w:w="6934" w:type="dxa"/>
            <w:gridSpan w:val="4"/>
            <w:vAlign w:val="center"/>
          </w:tcPr>
          <w:p w:rsidR="003F643C" w:rsidRPr="00413507" w:rsidRDefault="003F643C" w:rsidP="000F4D14">
            <w:pPr>
              <w:jc w:val="center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  <w:lang w:val="sv-SE"/>
              </w:rPr>
              <w:t>Mức độ nhận thức</w:t>
            </w:r>
          </w:p>
        </w:tc>
        <w:tc>
          <w:tcPr>
            <w:tcW w:w="1740" w:type="dxa"/>
            <w:vMerge w:val="restart"/>
            <w:vAlign w:val="center"/>
          </w:tcPr>
          <w:p w:rsidR="003F643C" w:rsidRPr="00413507" w:rsidRDefault="003F643C" w:rsidP="000F4D14">
            <w:pPr>
              <w:jc w:val="center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Tổng</w:t>
            </w: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  <w:vMerge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741" w:type="dxa"/>
            <w:vAlign w:val="center"/>
          </w:tcPr>
          <w:p w:rsidR="003F643C" w:rsidRPr="00413507" w:rsidRDefault="003F643C" w:rsidP="000F4D14">
            <w:pPr>
              <w:jc w:val="both"/>
              <w:rPr>
                <w:b/>
                <w:bCs/>
                <w:spacing w:val="4"/>
                <w:sz w:val="28"/>
                <w:szCs w:val="28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Nhận biết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(30%)</w:t>
            </w:r>
          </w:p>
        </w:tc>
        <w:tc>
          <w:tcPr>
            <w:tcW w:w="1732" w:type="dxa"/>
            <w:vAlign w:val="center"/>
          </w:tcPr>
          <w:p w:rsidR="003F643C" w:rsidRPr="00413507" w:rsidRDefault="003F643C" w:rsidP="000F4D14">
            <w:pPr>
              <w:jc w:val="both"/>
              <w:rPr>
                <w:b/>
                <w:bCs/>
                <w:spacing w:val="4"/>
                <w:sz w:val="28"/>
                <w:szCs w:val="28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Thông hiểu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(30%)</w:t>
            </w:r>
          </w:p>
        </w:tc>
        <w:tc>
          <w:tcPr>
            <w:tcW w:w="1740" w:type="dxa"/>
            <w:vAlign w:val="center"/>
          </w:tcPr>
          <w:p w:rsidR="003F643C" w:rsidRPr="00413507" w:rsidRDefault="003F643C" w:rsidP="000F4D14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r w:rsidRPr="00413507">
              <w:rPr>
                <w:b/>
                <w:bCs/>
                <w:spacing w:val="-8"/>
                <w:sz w:val="28"/>
                <w:szCs w:val="28"/>
                <w:lang w:val="sv-SE"/>
              </w:rPr>
              <w:t>Vận dụng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thấp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(30%)</w:t>
            </w:r>
          </w:p>
        </w:tc>
        <w:tc>
          <w:tcPr>
            <w:tcW w:w="1721" w:type="dxa"/>
            <w:vAlign w:val="center"/>
          </w:tcPr>
          <w:p w:rsidR="003F643C" w:rsidRPr="00413507" w:rsidRDefault="003F643C" w:rsidP="000F4D14">
            <w:pPr>
              <w:jc w:val="both"/>
              <w:rPr>
                <w:b/>
                <w:bCs/>
                <w:spacing w:val="4"/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  <w:lang w:val="sv-SE"/>
              </w:rPr>
              <w:t>Vận dụng cao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b/>
                <w:bCs/>
                <w:spacing w:val="4"/>
                <w:sz w:val="28"/>
                <w:szCs w:val="28"/>
              </w:rPr>
              <w:t>(10%)</w:t>
            </w:r>
          </w:p>
        </w:tc>
        <w:tc>
          <w:tcPr>
            <w:tcW w:w="1740" w:type="dxa"/>
            <w:vMerge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>Bài</w:t>
            </w:r>
            <w:r w:rsidRPr="00413507">
              <w:rPr>
                <w:spacing w:val="4"/>
                <w:sz w:val="28"/>
                <w:szCs w:val="28"/>
              </w:rPr>
              <w:t xml:space="preserve"> 1:</w:t>
            </w:r>
            <w:r w:rsidRPr="00413507">
              <w:rPr>
                <w:spacing w:val="4"/>
                <w:sz w:val="28"/>
                <w:szCs w:val="28"/>
                <w:lang w:val="sv-SE"/>
              </w:rPr>
              <w:t xml:space="preserve"> </w:t>
            </w:r>
            <w:r w:rsidRPr="00413507">
              <w:rPr>
                <w:spacing w:val="4"/>
                <w:sz w:val="28"/>
                <w:szCs w:val="28"/>
              </w:rPr>
              <w:t>Thế giới quan và phương pháp luận biện chứng</w:t>
            </w: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Khái niệm, vấn vai trò của triết học 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Hiểu được đặc điểm của PPLBC, PPLSH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xét, đánh giá được một số biểu hiện  của PPLBC hoặc PPLSH trong cuộc sống hàng ngày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câu: </w:t>
            </w:r>
            <w:r>
              <w:rPr>
                <w:spacing w:val="4"/>
                <w:sz w:val="28"/>
                <w:szCs w:val="28"/>
              </w:rPr>
              <w:t>4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điểm: </w:t>
            </w:r>
            <w:r w:rsidRPr="00413507">
              <w:rPr>
                <w:spacing w:val="4"/>
                <w:sz w:val="28"/>
                <w:szCs w:val="28"/>
              </w:rPr>
              <w:t>2.0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 w:rsidRPr="00413507">
              <w:rPr>
                <w:spacing w:val="4"/>
                <w:sz w:val="28"/>
                <w:szCs w:val="28"/>
              </w:rPr>
              <w:t>20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%</w:t>
            </w:r>
          </w:p>
        </w:tc>
        <w:tc>
          <w:tcPr>
            <w:tcW w:w="1741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điểm: 0,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Tỉ lệ </w:t>
            </w:r>
            <w:r>
              <w:rPr>
                <w:spacing w:val="4"/>
                <w:sz w:val="28"/>
                <w:szCs w:val="28"/>
              </w:rPr>
              <w:t>0.</w:t>
            </w:r>
            <w:r w:rsidRPr="00413507">
              <w:rPr>
                <w:spacing w:val="4"/>
                <w:sz w:val="28"/>
                <w:szCs w:val="28"/>
              </w:rPr>
              <w:t>5 %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1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điểm: 0.</w:t>
            </w:r>
            <w:r>
              <w:rPr>
                <w:spacing w:val="4"/>
                <w:sz w:val="28"/>
                <w:szCs w:val="28"/>
              </w:rPr>
              <w:t>2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Tỉ lệ </w:t>
            </w:r>
            <w:r>
              <w:rPr>
                <w:spacing w:val="4"/>
                <w:sz w:val="28"/>
                <w:szCs w:val="28"/>
              </w:rPr>
              <w:t>2.</w:t>
            </w:r>
            <w:r w:rsidRPr="00413507">
              <w:rPr>
                <w:spacing w:val="4"/>
                <w:sz w:val="28"/>
                <w:szCs w:val="28"/>
              </w:rPr>
              <w:t>5 %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1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điểm: 0.</w:t>
            </w:r>
            <w:r>
              <w:rPr>
                <w:spacing w:val="4"/>
                <w:sz w:val="28"/>
                <w:szCs w:val="28"/>
              </w:rPr>
              <w:t>2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Tỉ lệ </w:t>
            </w:r>
            <w:r>
              <w:rPr>
                <w:spacing w:val="4"/>
                <w:sz w:val="28"/>
                <w:szCs w:val="28"/>
              </w:rPr>
              <w:t>2.</w:t>
            </w:r>
            <w:r w:rsidRPr="00413507">
              <w:rPr>
                <w:spacing w:val="4"/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câu: </w:t>
            </w:r>
            <w:r>
              <w:rPr>
                <w:spacing w:val="4"/>
                <w:sz w:val="28"/>
                <w:szCs w:val="28"/>
              </w:rPr>
              <w:t>4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điểm: </w:t>
            </w:r>
            <w:r>
              <w:rPr>
                <w:spacing w:val="4"/>
                <w:sz w:val="28"/>
                <w:szCs w:val="28"/>
              </w:rPr>
              <w:t>1</w:t>
            </w:r>
            <w:r w:rsidRPr="00413507">
              <w:rPr>
                <w:spacing w:val="4"/>
                <w:sz w:val="28"/>
                <w:szCs w:val="28"/>
              </w:rPr>
              <w:t>.0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>
              <w:rPr>
                <w:spacing w:val="4"/>
                <w:sz w:val="28"/>
                <w:szCs w:val="28"/>
              </w:rPr>
              <w:t>1</w:t>
            </w:r>
            <w:r w:rsidRPr="00413507">
              <w:rPr>
                <w:spacing w:val="4"/>
                <w:sz w:val="28"/>
                <w:szCs w:val="28"/>
              </w:rPr>
              <w:t>0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%</w:t>
            </w: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Bài </w:t>
            </w:r>
            <w:r w:rsidRPr="00413507">
              <w:rPr>
                <w:spacing w:val="4"/>
                <w:sz w:val="28"/>
                <w:szCs w:val="28"/>
              </w:rPr>
              <w:t>3: Sự vận động và phát triển của thế giới vật chất</w:t>
            </w: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rFonts w:eastAsia="TimesNewRomanPS-BoldMT"/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K</w:t>
            </w:r>
            <w:r w:rsidRPr="00413507">
              <w:rPr>
                <w:rFonts w:eastAsia="TimesNewRomanPS-BoldMT"/>
                <w:sz w:val="28"/>
                <w:szCs w:val="28"/>
              </w:rPr>
              <w:t>hái niệ</w:t>
            </w:r>
            <w:r>
              <w:rPr>
                <w:rFonts w:eastAsia="TimesNewRomanPS-BoldMT"/>
                <w:sz w:val="28"/>
                <w:szCs w:val="28"/>
              </w:rPr>
              <w:t xml:space="preserve">m </w:t>
            </w:r>
            <w:r w:rsidRPr="00413507">
              <w:rPr>
                <w:rFonts w:eastAsia="TimesNewRomanPS-BoldMT"/>
                <w:sz w:val="28"/>
                <w:szCs w:val="28"/>
              </w:rPr>
              <w:t xml:space="preserve"> vận động</w:t>
            </w:r>
            <w:r>
              <w:rPr>
                <w:rFonts w:eastAsia="TimesNewRomanPS-BoldMT"/>
                <w:sz w:val="28"/>
                <w:szCs w:val="28"/>
              </w:rPr>
              <w:t>, phát triển của SVHT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Phân biệt được các hình thức vận động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z w:val="28"/>
                <w:szCs w:val="28"/>
              </w:rPr>
              <w:t>Xem xét sự vật hiện tượng trong sự vận động và phát triển không ngừng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</w:p>
        </w:tc>
      </w:tr>
      <w:tr w:rsidR="003F643C" w:rsidRPr="00413507" w:rsidTr="00C83F77">
        <w:trPr>
          <w:gridAfter w:val="2"/>
          <w:wAfter w:w="2698" w:type="dxa"/>
          <w:trHeight w:val="1279"/>
        </w:trPr>
        <w:tc>
          <w:tcPr>
            <w:tcW w:w="1629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5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điểm:1,5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Tỉ lệ  15%</w:t>
            </w: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Số điểm:0.5 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Tỉ lệ 5%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Số điểm:0.5 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Tỉ lệ 5%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câu: 1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Số điểm:0.25 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Tỉ lệ 2.5%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5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Số điểm:1,5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Tỉ lệ  15%</w:t>
            </w:r>
          </w:p>
        </w:tc>
      </w:tr>
      <w:tr w:rsidR="006E6F58" w:rsidRPr="00413507" w:rsidTr="006E6F58">
        <w:trPr>
          <w:gridAfter w:val="2"/>
          <w:wAfter w:w="2698" w:type="dxa"/>
          <w:trHeight w:val="2586"/>
        </w:trPr>
        <w:tc>
          <w:tcPr>
            <w:tcW w:w="10303" w:type="dxa"/>
            <w:gridSpan w:val="6"/>
            <w:tcBorders>
              <w:bottom w:val="single" w:sz="4" w:space="0" w:color="auto"/>
            </w:tcBorders>
          </w:tcPr>
          <w:p w:rsidR="006E6F58" w:rsidRPr="00413507" w:rsidRDefault="006E6F58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Bài </w:t>
            </w:r>
            <w:r w:rsidRPr="00413507">
              <w:rPr>
                <w:spacing w:val="4"/>
                <w:sz w:val="28"/>
                <w:szCs w:val="28"/>
              </w:rPr>
              <w:t>4</w:t>
            </w:r>
            <w:r w:rsidRPr="00413507">
              <w:rPr>
                <w:spacing w:val="4"/>
                <w:sz w:val="28"/>
                <w:szCs w:val="28"/>
                <w:lang w:val="sv-SE"/>
              </w:rPr>
              <w:t xml:space="preserve">: </w:t>
            </w:r>
            <w:r w:rsidRPr="00413507">
              <w:rPr>
                <w:spacing w:val="4"/>
                <w:sz w:val="28"/>
                <w:szCs w:val="28"/>
              </w:rPr>
              <w:t>Nguồn gốc sự vận động phát triển của sự vật và hiện tượng</w:t>
            </w:r>
          </w:p>
          <w:p w:rsidR="001D7CC4" w:rsidRDefault="006E6F58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6F58" w:rsidRPr="00413507" w:rsidRDefault="006E6F58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z w:val="28"/>
                <w:szCs w:val="28"/>
              </w:rPr>
              <w:t>Vận dụng kiến thức đã học giải quyết tình huống</w:t>
            </w:r>
          </w:p>
          <w:p w:rsidR="006E6F58" w:rsidRPr="00413507" w:rsidRDefault="006E6F58" w:rsidP="000F4D14">
            <w:pPr>
              <w:jc w:val="both"/>
              <w:rPr>
                <w:spacing w:val="4"/>
                <w:sz w:val="28"/>
                <w:szCs w:val="28"/>
                <w:lang w:val="sv-SE"/>
              </w:rPr>
            </w:pPr>
            <w:r w:rsidRPr="00413507">
              <w:rPr>
                <w:sz w:val="28"/>
                <w:szCs w:val="28"/>
              </w:rPr>
              <w:t>Biết đấu tranh chống lại những hành vi sai trái</w:t>
            </w:r>
            <w:r>
              <w:rPr>
                <w:sz w:val="28"/>
                <w:szCs w:val="28"/>
              </w:rPr>
              <w:t>. Điều chỉnh hành vi của bản thân</w:t>
            </w:r>
          </w:p>
          <w:p w:rsidR="006E6F58" w:rsidRDefault="006E6F58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Tự luận </w:t>
            </w:r>
          </w:p>
          <w:p w:rsidR="006E6F58" w:rsidRPr="00413507" w:rsidRDefault="006E6F58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 xml:space="preserve">Số câu: 1  Số điểm:  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6E6F58" w:rsidRPr="00413507" w:rsidRDefault="001D7CC4" w:rsidP="000F4D14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pacing w:val="4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6E6F58">
              <w:rPr>
                <w:spacing w:val="4"/>
                <w:sz w:val="28"/>
                <w:szCs w:val="28"/>
              </w:rPr>
              <w:t xml:space="preserve">Tỉ lệ  </w:t>
            </w:r>
            <w:r w:rsidR="006E6F58" w:rsidRPr="00413507">
              <w:rPr>
                <w:spacing w:val="4"/>
                <w:sz w:val="28"/>
                <w:szCs w:val="28"/>
              </w:rPr>
              <w:t>5</w:t>
            </w:r>
            <w:r w:rsidR="006E6F58">
              <w:rPr>
                <w:spacing w:val="4"/>
                <w:sz w:val="28"/>
                <w:szCs w:val="28"/>
              </w:rPr>
              <w:t>0</w:t>
            </w:r>
            <w:r w:rsidR="006E6F58" w:rsidRPr="00413507">
              <w:rPr>
                <w:spacing w:val="4"/>
                <w:sz w:val="28"/>
                <w:szCs w:val="28"/>
              </w:rPr>
              <w:t>%</w:t>
            </w:r>
            <w:r w:rsidR="006E6F58">
              <w:rPr>
                <w:sz w:val="28"/>
                <w:szCs w:val="28"/>
              </w:rPr>
              <w:t xml:space="preserve"> </w:t>
            </w: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Bài </w:t>
            </w:r>
            <w:r w:rsidRPr="00413507">
              <w:rPr>
                <w:spacing w:val="4"/>
                <w:sz w:val="28"/>
                <w:szCs w:val="28"/>
              </w:rPr>
              <w:t>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 xml:space="preserve">: </w:t>
            </w:r>
            <w:r w:rsidRPr="00413507">
              <w:rPr>
                <w:spacing w:val="4"/>
                <w:sz w:val="28"/>
                <w:szCs w:val="28"/>
              </w:rPr>
              <w:t>Cách thức vận động phát triển của sự vật hiện tượng</w:t>
            </w:r>
          </w:p>
        </w:tc>
        <w:tc>
          <w:tcPr>
            <w:tcW w:w="1741" w:type="dxa"/>
          </w:tcPr>
          <w:p w:rsidR="003F643C" w:rsidRPr="0060582A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Khái niệm chất, lượng</w:t>
            </w:r>
          </w:p>
        </w:tc>
        <w:tc>
          <w:tcPr>
            <w:tcW w:w="1732" w:type="dxa"/>
          </w:tcPr>
          <w:p w:rsidR="003F643C" w:rsidRPr="0060582A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Biết được mối quan hệ biện chứng giữa sự biến đổi về lượng và sự biến đổi về chất của SVHT</w:t>
            </w:r>
          </w:p>
        </w:tc>
        <w:tc>
          <w:tcPr>
            <w:tcW w:w="1740" w:type="dxa"/>
          </w:tcPr>
          <w:p w:rsidR="003F643C" w:rsidRPr="0060582A" w:rsidRDefault="003F643C" w:rsidP="000F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Chỉ ra được sự khác nhau giữa sự biến đổi của lượng và chất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</w:p>
        </w:tc>
      </w:tr>
      <w:tr w:rsidR="003F643C" w:rsidRPr="00413507" w:rsidTr="00C83F77">
        <w:trPr>
          <w:gridAfter w:val="2"/>
          <w:wAfter w:w="2698" w:type="dxa"/>
        </w:trPr>
        <w:tc>
          <w:tcPr>
            <w:tcW w:w="1629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lastRenderedPageBreak/>
              <w:t xml:space="preserve">Số câu: </w:t>
            </w:r>
            <w:r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điểm: </w:t>
            </w:r>
            <w:r>
              <w:rPr>
                <w:spacing w:val="4"/>
                <w:sz w:val="28"/>
                <w:szCs w:val="28"/>
              </w:rPr>
              <w:t>1,2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>
              <w:rPr>
                <w:spacing w:val="4"/>
                <w:sz w:val="28"/>
                <w:szCs w:val="28"/>
              </w:rPr>
              <w:t>12,</w:t>
            </w:r>
            <w:r w:rsidRPr="00413507">
              <w:rPr>
                <w:spacing w:val="4"/>
                <w:sz w:val="28"/>
                <w:szCs w:val="28"/>
              </w:rPr>
              <w:t>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%</w:t>
            </w: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câu: 1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điểm:0.25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2,5%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5%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5%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câu: </w:t>
            </w:r>
            <w:r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>Số điểm:</w:t>
            </w:r>
            <w:r>
              <w:rPr>
                <w:spacing w:val="4"/>
                <w:sz w:val="28"/>
                <w:szCs w:val="28"/>
              </w:rPr>
              <w:t>1,2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>
              <w:rPr>
                <w:spacing w:val="4"/>
                <w:sz w:val="28"/>
                <w:szCs w:val="28"/>
              </w:rPr>
              <w:t>12</w:t>
            </w:r>
            <w:r w:rsidRPr="00413507">
              <w:rPr>
                <w:spacing w:val="4"/>
                <w:sz w:val="28"/>
                <w:szCs w:val="28"/>
              </w:rPr>
              <w:t>,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5%</w:t>
            </w:r>
          </w:p>
        </w:tc>
      </w:tr>
      <w:tr w:rsidR="003F643C" w:rsidRPr="00413507" w:rsidTr="00C83F77">
        <w:trPr>
          <w:gridAfter w:val="2"/>
          <w:wAfter w:w="2698" w:type="dxa"/>
          <w:trHeight w:val="1455"/>
        </w:trPr>
        <w:tc>
          <w:tcPr>
            <w:tcW w:w="1629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>Bài 6: Khuynh hướng phát triển của sự vật hiện tượng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K</w:t>
            </w:r>
            <w:r w:rsidRPr="00413507">
              <w:rPr>
                <w:bCs/>
                <w:sz w:val="28"/>
                <w:szCs w:val="28"/>
              </w:rPr>
              <w:t>hái niệm phủ định siêu hình</w:t>
            </w:r>
            <w:r>
              <w:rPr>
                <w:bCs/>
                <w:sz w:val="28"/>
                <w:szCs w:val="28"/>
              </w:rPr>
              <w:t>, phủ định biện chứng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z w:val="28"/>
                <w:szCs w:val="28"/>
              </w:rPr>
              <w:t xml:space="preserve">Hiểu được </w:t>
            </w:r>
            <w:r>
              <w:rPr>
                <w:bCs/>
                <w:sz w:val="28"/>
                <w:szCs w:val="28"/>
              </w:rPr>
              <w:t>đặc điểm của</w:t>
            </w:r>
            <w:r w:rsidRPr="00413507">
              <w:rPr>
                <w:bCs/>
                <w:sz w:val="28"/>
                <w:szCs w:val="28"/>
              </w:rPr>
              <w:t xml:space="preserve"> phủ định biện chứng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z w:val="28"/>
                <w:szCs w:val="28"/>
              </w:rPr>
              <w:t>Giải thích được khuynh hướng phát triển của svht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F643C" w:rsidRPr="00413507" w:rsidTr="00C83F77">
        <w:trPr>
          <w:gridAfter w:val="2"/>
          <w:wAfter w:w="2698" w:type="dxa"/>
          <w:trHeight w:val="180"/>
        </w:trPr>
        <w:tc>
          <w:tcPr>
            <w:tcW w:w="1629" w:type="dxa"/>
          </w:tcPr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câu: </w:t>
            </w:r>
            <w:r>
              <w:rPr>
                <w:spacing w:val="4"/>
                <w:sz w:val="28"/>
                <w:szCs w:val="28"/>
              </w:rPr>
              <w:t>6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điểm: </w:t>
            </w:r>
            <w:r>
              <w:rPr>
                <w:spacing w:val="4"/>
                <w:sz w:val="28"/>
                <w:szCs w:val="28"/>
              </w:rPr>
              <w:t>1,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>
              <w:rPr>
                <w:spacing w:val="4"/>
                <w:sz w:val="28"/>
                <w:szCs w:val="28"/>
              </w:rPr>
              <w:t>1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5%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741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5%</w:t>
            </w:r>
          </w:p>
        </w:tc>
        <w:tc>
          <w:tcPr>
            <w:tcW w:w="1732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c</w:t>
            </w:r>
            <w:r>
              <w:rPr>
                <w:bCs/>
                <w:spacing w:val="4"/>
                <w:sz w:val="28"/>
                <w:szCs w:val="28"/>
              </w:rPr>
              <w:t>âu: 2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5%</w:t>
            </w:r>
          </w:p>
        </w:tc>
        <w:tc>
          <w:tcPr>
            <w:tcW w:w="1740" w:type="dxa"/>
          </w:tcPr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Số câu: 2</w:t>
            </w:r>
          </w:p>
          <w:p w:rsidR="003F643C" w:rsidRPr="00413507" w:rsidRDefault="003F643C" w:rsidP="000F4D14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Số điểm:0.5</w:t>
            </w:r>
          </w:p>
          <w:p w:rsidR="003F643C" w:rsidRPr="00413507" w:rsidRDefault="003F643C" w:rsidP="000F4D14">
            <w:pPr>
              <w:jc w:val="both"/>
              <w:rPr>
                <w:bCs/>
                <w:sz w:val="28"/>
                <w:szCs w:val="28"/>
              </w:rPr>
            </w:pPr>
            <w:r w:rsidRPr="00413507">
              <w:rPr>
                <w:bCs/>
                <w:spacing w:val="4"/>
                <w:sz w:val="28"/>
                <w:szCs w:val="28"/>
              </w:rPr>
              <w:t>Tỉ lệ: 5%</w:t>
            </w:r>
          </w:p>
        </w:tc>
        <w:tc>
          <w:tcPr>
            <w:tcW w:w="1721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740" w:type="dxa"/>
          </w:tcPr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Số câu: </w:t>
            </w:r>
            <w:r>
              <w:rPr>
                <w:spacing w:val="4"/>
                <w:sz w:val="28"/>
                <w:szCs w:val="28"/>
                <w:lang w:val="sv-SE"/>
              </w:rPr>
              <w:t>6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>Số điểm:</w:t>
            </w:r>
            <w:r>
              <w:rPr>
                <w:spacing w:val="4"/>
                <w:sz w:val="28"/>
                <w:szCs w:val="28"/>
              </w:rPr>
              <w:t>1,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sv-SE"/>
              </w:rPr>
            </w:pPr>
            <w:r w:rsidRPr="00413507">
              <w:rPr>
                <w:spacing w:val="4"/>
                <w:sz w:val="28"/>
                <w:szCs w:val="28"/>
                <w:lang w:val="sv-SE"/>
              </w:rPr>
              <w:t xml:space="preserve">Tỉ lệ  </w:t>
            </w:r>
            <w:r>
              <w:rPr>
                <w:spacing w:val="4"/>
                <w:sz w:val="28"/>
                <w:szCs w:val="28"/>
              </w:rPr>
              <w:t>1</w:t>
            </w:r>
            <w:r w:rsidRPr="00413507">
              <w:rPr>
                <w:spacing w:val="4"/>
                <w:sz w:val="28"/>
                <w:szCs w:val="28"/>
              </w:rPr>
              <w:t>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%</w:t>
            </w:r>
          </w:p>
        </w:tc>
      </w:tr>
      <w:tr w:rsidR="003F643C" w:rsidRPr="00413507" w:rsidTr="00D60541">
        <w:trPr>
          <w:trHeight w:val="3782"/>
        </w:trPr>
        <w:tc>
          <w:tcPr>
            <w:tcW w:w="1629" w:type="dxa"/>
            <w:tcBorders>
              <w:top w:val="nil"/>
            </w:tcBorders>
          </w:tcPr>
          <w:p w:rsidR="003F643C" w:rsidRPr="008642AD" w:rsidRDefault="003F643C" w:rsidP="000F4D14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8642AD">
              <w:rPr>
                <w:b/>
                <w:spacing w:val="4"/>
                <w:sz w:val="28"/>
                <w:szCs w:val="28"/>
              </w:rPr>
              <w:t>TN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 w:rsidRPr="00413507">
              <w:rPr>
                <w:spacing w:val="4"/>
                <w:sz w:val="28"/>
                <w:szCs w:val="28"/>
              </w:rPr>
              <w:t xml:space="preserve">Tổng số </w:t>
            </w:r>
            <w:r>
              <w:rPr>
                <w:spacing w:val="4"/>
                <w:sz w:val="28"/>
                <w:szCs w:val="28"/>
              </w:rPr>
              <w:t>câu 20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Tổng số điểm 5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  <w:lang w:val="sv-SE"/>
              </w:rPr>
              <w:t>Tỉ lệ 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0 %</w:t>
            </w:r>
            <w:r w:rsidRPr="00413507">
              <w:rPr>
                <w:spacing w:val="4"/>
                <w:sz w:val="28"/>
                <w:szCs w:val="28"/>
              </w:rPr>
              <w:t xml:space="preserve"> 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Default="003F643C" w:rsidP="000F4D14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8642AD">
              <w:rPr>
                <w:b/>
                <w:spacing w:val="4"/>
                <w:sz w:val="28"/>
                <w:szCs w:val="28"/>
              </w:rPr>
              <w:t>TL</w:t>
            </w:r>
          </w:p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 câu</w:t>
            </w:r>
          </w:p>
          <w:p w:rsidR="003F643C" w:rsidRPr="008642AD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 điểm</w:t>
            </w:r>
          </w:p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  <w:lang w:val="sv-SE"/>
              </w:rPr>
            </w:pPr>
            <w:r>
              <w:rPr>
                <w:spacing w:val="4"/>
                <w:sz w:val="28"/>
                <w:szCs w:val="28"/>
                <w:lang w:val="sv-SE"/>
              </w:rPr>
              <w:t>Tỉ lệ 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0 %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7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điểm: 1</w:t>
            </w:r>
            <w:r w:rsidRPr="00413507">
              <w:rPr>
                <w:spacing w:val="4"/>
                <w:sz w:val="28"/>
                <w:szCs w:val="28"/>
              </w:rPr>
              <w:t>,75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pacing w:val="4"/>
                <w:sz w:val="28"/>
                <w:szCs w:val="28"/>
              </w:rPr>
              <w:t>Tỉ lệ 1</w:t>
            </w:r>
            <w:r w:rsidRPr="00413507">
              <w:rPr>
                <w:spacing w:val="4"/>
                <w:sz w:val="28"/>
                <w:szCs w:val="28"/>
              </w:rPr>
              <w:t>7,5%</w:t>
            </w:r>
          </w:p>
        </w:tc>
        <w:tc>
          <w:tcPr>
            <w:tcW w:w="1732" w:type="dxa"/>
            <w:tcBorders>
              <w:top w:val="nil"/>
            </w:tcBorders>
          </w:tcPr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</w:t>
            </w: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7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điểm: 1,75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pacing w:val="4"/>
                <w:sz w:val="28"/>
                <w:szCs w:val="28"/>
              </w:rPr>
              <w:t>Tỉ lệ 17,5</w:t>
            </w:r>
            <w:r w:rsidRPr="00413507">
              <w:rPr>
                <w:spacing w:val="4"/>
                <w:sz w:val="28"/>
                <w:szCs w:val="28"/>
              </w:rPr>
              <w:t xml:space="preserve"> %</w:t>
            </w:r>
          </w:p>
        </w:tc>
        <w:tc>
          <w:tcPr>
            <w:tcW w:w="1740" w:type="dxa"/>
            <w:tcBorders>
              <w:top w:val="nil"/>
            </w:tcBorders>
          </w:tcPr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câu: 6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Số điểm:1,</w:t>
            </w:r>
            <w:r w:rsidRPr="00413507">
              <w:rPr>
                <w:spacing w:val="4"/>
                <w:sz w:val="28"/>
                <w:szCs w:val="28"/>
              </w:rPr>
              <w:t>5</w:t>
            </w:r>
          </w:p>
          <w:p w:rsidR="003F643C" w:rsidRPr="00413507" w:rsidRDefault="003F643C" w:rsidP="000F4D1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pacing w:val="4"/>
                <w:sz w:val="28"/>
                <w:szCs w:val="28"/>
              </w:rPr>
              <w:t>Tỉ lệ  1</w:t>
            </w:r>
            <w:r w:rsidRPr="00413507">
              <w:rPr>
                <w:spacing w:val="4"/>
                <w:sz w:val="28"/>
                <w:szCs w:val="28"/>
              </w:rPr>
              <w:t>5%</w:t>
            </w:r>
          </w:p>
        </w:tc>
        <w:tc>
          <w:tcPr>
            <w:tcW w:w="1721" w:type="dxa"/>
            <w:tcBorders>
              <w:top w:val="nil"/>
            </w:tcBorders>
          </w:tcPr>
          <w:p w:rsidR="003F643C" w:rsidRPr="00413507" w:rsidRDefault="003F643C" w:rsidP="000F4D1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pacing w:val="4"/>
                <w:sz w:val="28"/>
                <w:szCs w:val="28"/>
              </w:rPr>
              <w:t xml:space="preserve"> 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</w:p>
          <w:p w:rsidR="003F643C" w:rsidRPr="00413507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Tổng số câu 20</w:t>
            </w:r>
          </w:p>
          <w:p w:rsidR="003F643C" w:rsidRPr="00413507" w:rsidRDefault="003F643C" w:rsidP="000F4D14">
            <w:pPr>
              <w:ind w:firstLine="142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Tổng số điểm 5</w:t>
            </w:r>
          </w:p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  <w:lang w:val="sv-SE"/>
              </w:rPr>
            </w:pPr>
            <w:r>
              <w:rPr>
                <w:spacing w:val="4"/>
                <w:sz w:val="28"/>
                <w:szCs w:val="28"/>
                <w:lang w:val="sv-SE"/>
              </w:rPr>
              <w:t>Tỉ lệ 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0 %</w:t>
            </w:r>
          </w:p>
          <w:p w:rsidR="003F643C" w:rsidRDefault="003F643C" w:rsidP="000F4D14">
            <w:pPr>
              <w:jc w:val="both"/>
              <w:rPr>
                <w:b/>
                <w:spacing w:val="4"/>
                <w:sz w:val="28"/>
                <w:szCs w:val="28"/>
              </w:rPr>
            </w:pPr>
          </w:p>
          <w:p w:rsidR="003F643C" w:rsidRDefault="003F643C" w:rsidP="000F4D14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8642AD">
              <w:rPr>
                <w:b/>
                <w:spacing w:val="4"/>
                <w:sz w:val="28"/>
                <w:szCs w:val="28"/>
              </w:rPr>
              <w:t>TL</w:t>
            </w:r>
          </w:p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 câu</w:t>
            </w:r>
          </w:p>
          <w:p w:rsidR="003F643C" w:rsidRPr="008642AD" w:rsidRDefault="003F643C" w:rsidP="000F4D1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 điểm</w:t>
            </w:r>
          </w:p>
          <w:p w:rsidR="003F643C" w:rsidRDefault="003F643C" w:rsidP="000F4D14">
            <w:pPr>
              <w:jc w:val="both"/>
              <w:rPr>
                <w:spacing w:val="4"/>
                <w:sz w:val="28"/>
                <w:szCs w:val="28"/>
                <w:lang w:val="sv-SE"/>
              </w:rPr>
            </w:pPr>
            <w:r>
              <w:rPr>
                <w:spacing w:val="4"/>
                <w:sz w:val="28"/>
                <w:szCs w:val="28"/>
                <w:lang w:val="sv-SE"/>
              </w:rPr>
              <w:t>Tỉ lệ 5</w:t>
            </w:r>
            <w:r w:rsidRPr="00413507">
              <w:rPr>
                <w:spacing w:val="4"/>
                <w:sz w:val="28"/>
                <w:szCs w:val="28"/>
                <w:lang w:val="sv-SE"/>
              </w:rPr>
              <w:t>0 %</w:t>
            </w:r>
          </w:p>
          <w:p w:rsidR="003F643C" w:rsidRPr="00413507" w:rsidRDefault="003F643C" w:rsidP="000F4D14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3F643C" w:rsidRDefault="003F643C" w:rsidP="000F4D1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F643C" w:rsidRPr="00B75BE1" w:rsidRDefault="003F643C" w:rsidP="000F4D14">
            <w:pPr>
              <w:rPr>
                <w:sz w:val="28"/>
                <w:szCs w:val="28"/>
                <w:lang w:val="nl-NL"/>
              </w:rPr>
            </w:pPr>
          </w:p>
          <w:p w:rsidR="003F643C" w:rsidRDefault="003F643C" w:rsidP="000F4D14">
            <w:pPr>
              <w:rPr>
                <w:sz w:val="28"/>
                <w:szCs w:val="28"/>
                <w:lang w:val="nl-NL"/>
              </w:rPr>
            </w:pPr>
          </w:p>
          <w:p w:rsidR="003F643C" w:rsidRDefault="003F643C" w:rsidP="000F4D14">
            <w:pPr>
              <w:rPr>
                <w:sz w:val="28"/>
                <w:szCs w:val="28"/>
              </w:rPr>
            </w:pPr>
          </w:p>
          <w:p w:rsidR="003F643C" w:rsidRDefault="003F643C" w:rsidP="000F4D14">
            <w:pPr>
              <w:rPr>
                <w:sz w:val="28"/>
                <w:szCs w:val="28"/>
              </w:rPr>
            </w:pPr>
          </w:p>
          <w:p w:rsidR="003F643C" w:rsidRPr="00B75BE1" w:rsidRDefault="003F643C" w:rsidP="000F4D1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F643C" w:rsidRPr="00413507" w:rsidRDefault="003F643C" w:rsidP="000F4D14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13507">
              <w:rPr>
                <w:b/>
                <w:sz w:val="28"/>
                <w:szCs w:val="28"/>
                <w:lang w:val="nl-NL"/>
              </w:rPr>
              <w:t>Vận dụng vào thực tiễn, giải thích tình huống</w:t>
            </w:r>
          </w:p>
        </w:tc>
      </w:tr>
    </w:tbl>
    <w:p w:rsidR="007B40C1" w:rsidRDefault="007B40C1" w:rsidP="007B40C1"/>
    <w:p w:rsidR="003F643C" w:rsidRPr="00D45DC6" w:rsidRDefault="007B40C1" w:rsidP="007B40C1">
      <w:pPr>
        <w:rPr>
          <w:b/>
        </w:rPr>
      </w:pPr>
      <w:r w:rsidRPr="00D45DC6">
        <w:rPr>
          <w:b/>
        </w:rPr>
        <w:t>ĐỀ CƯƠNG</w:t>
      </w:r>
    </w:p>
    <w:p w:rsidR="00D45DC6" w:rsidRDefault="00D45DC6" w:rsidP="00D45DC6">
      <w:pPr>
        <w:spacing w:after="0" w:line="240" w:lineRule="auto"/>
        <w:rPr>
          <w:rFonts w:cs="Times New Roman"/>
          <w:shd w:val="clear" w:color="auto" w:fill="FAF9F6"/>
        </w:rPr>
      </w:pPr>
      <w:r>
        <w:rPr>
          <w:rFonts w:cs="Times New Roman"/>
          <w:shd w:val="clear" w:color="auto" w:fill="FAF9F6"/>
        </w:rPr>
        <w:t>1. Khái niệm triết học, vai trò triết học, PPLSH, PPLBC</w:t>
      </w:r>
    </w:p>
    <w:p w:rsidR="00D45DC6" w:rsidRDefault="00D45DC6" w:rsidP="00D45DC6">
      <w:pPr>
        <w:spacing w:after="0" w:line="240" w:lineRule="auto"/>
        <w:rPr>
          <w:rFonts w:cs="Times New Roman"/>
          <w:shd w:val="clear" w:color="auto" w:fill="FAF9F6"/>
        </w:rPr>
      </w:pPr>
      <w:r>
        <w:rPr>
          <w:rFonts w:cs="Times New Roman"/>
          <w:shd w:val="clear" w:color="auto" w:fill="FAF9F6"/>
        </w:rPr>
        <w:t>2. Khái niệm vận động, khái niệm phát triển, các hình thức vận động.</w:t>
      </w:r>
    </w:p>
    <w:p w:rsidR="00D45DC6" w:rsidRDefault="00D45DC6" w:rsidP="00D45DC6">
      <w:pPr>
        <w:spacing w:after="0" w:line="240" w:lineRule="auto"/>
        <w:rPr>
          <w:rFonts w:cs="Times New Roman"/>
          <w:shd w:val="clear" w:color="auto" w:fill="FAF9F6"/>
        </w:rPr>
      </w:pPr>
      <w:r>
        <w:rPr>
          <w:rFonts w:cs="Times New Roman"/>
          <w:shd w:val="clear" w:color="auto" w:fill="FAF9F6"/>
        </w:rPr>
        <w:t>3. Khái niệm mâu thuẫn, mặt đối lập của mâu thuẫn, sự đấu tranh giữa các mặt đối lập.</w:t>
      </w:r>
    </w:p>
    <w:p w:rsidR="00D45DC6" w:rsidRDefault="00D45DC6" w:rsidP="00D45DC6">
      <w:pPr>
        <w:spacing w:after="0" w:line="240" w:lineRule="auto"/>
        <w:rPr>
          <w:rFonts w:cs="Times New Roman"/>
          <w:shd w:val="clear" w:color="auto" w:fill="FAF9F6"/>
        </w:rPr>
      </w:pPr>
      <w:r>
        <w:rPr>
          <w:rFonts w:cs="Times New Roman"/>
          <w:shd w:val="clear" w:color="auto" w:fill="FAF9F6"/>
        </w:rPr>
        <w:t>4. Khái niệm lượng, chất, độ, điểm nút, sự biến đổi về lượng dẫn đến sự biến đổi về chất</w:t>
      </w:r>
    </w:p>
    <w:p w:rsidR="00D45DC6" w:rsidRDefault="00D45DC6" w:rsidP="00D45DC6">
      <w:pPr>
        <w:spacing w:after="0" w:line="240" w:lineRule="auto"/>
        <w:rPr>
          <w:rFonts w:cs="Times New Roman"/>
          <w:shd w:val="clear" w:color="auto" w:fill="FAF9F6"/>
        </w:rPr>
      </w:pPr>
      <w:r>
        <w:rPr>
          <w:rFonts w:cs="Times New Roman"/>
          <w:shd w:val="clear" w:color="auto" w:fill="FAF9F6"/>
        </w:rPr>
        <w:t>5. Phủ định biện chứng, đặc điểm của PĐBC, phủ định siêu hình.</w:t>
      </w:r>
    </w:p>
    <w:p w:rsidR="007B40C1" w:rsidRDefault="007B40C1" w:rsidP="007B40C1"/>
    <w:sectPr w:rsidR="007B40C1" w:rsidSect="003F643C">
      <w:pgSz w:w="12240" w:h="15840"/>
      <w:pgMar w:top="567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C"/>
    <w:rsid w:val="000A4413"/>
    <w:rsid w:val="001D7CC4"/>
    <w:rsid w:val="003F643C"/>
    <w:rsid w:val="006E6F58"/>
    <w:rsid w:val="007B40C1"/>
    <w:rsid w:val="00A869C6"/>
    <w:rsid w:val="00C83F77"/>
    <w:rsid w:val="00D45DC6"/>
    <w:rsid w:val="00D60541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43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43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2020-11-04T03:52:00Z</dcterms:created>
  <dcterms:modified xsi:type="dcterms:W3CDTF">2020-11-04T04:18:00Z</dcterms:modified>
</cp:coreProperties>
</file>