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66" w:rsidRPr="00376361" w:rsidRDefault="00BD1566" w:rsidP="003D13FE">
      <w:pPr>
        <w:jc w:val="center"/>
        <w:rPr>
          <w:rFonts w:ascii="Times New Roman" w:hAnsi="Times New Roman"/>
          <w:sz w:val="38"/>
          <w:szCs w:val="28"/>
        </w:rPr>
      </w:pPr>
      <w:r w:rsidRPr="00376361">
        <w:rPr>
          <w:rFonts w:ascii="Times New Roman" w:hAnsi="Times New Roman"/>
          <w:sz w:val="38"/>
          <w:szCs w:val="28"/>
        </w:rPr>
        <w:t>SỞ GD &amp; ĐT ĐẮK LẮK</w:t>
      </w:r>
    </w:p>
    <w:p w:rsidR="00BD1566" w:rsidRPr="00376361" w:rsidRDefault="00BD1566" w:rsidP="003D13FE">
      <w:pPr>
        <w:jc w:val="center"/>
        <w:rPr>
          <w:rFonts w:ascii="Times New Roman" w:hAnsi="Times New Roman"/>
          <w:b/>
          <w:sz w:val="38"/>
          <w:szCs w:val="28"/>
        </w:rPr>
      </w:pPr>
      <w:r w:rsidRPr="00376361">
        <w:rPr>
          <w:rFonts w:ascii="Times New Roman" w:hAnsi="Times New Roman"/>
          <w:b/>
          <w:sz w:val="38"/>
          <w:szCs w:val="28"/>
        </w:rPr>
        <w:t>TRƯỜNG THPT TRẦN NHÂN TÔNG</w:t>
      </w:r>
    </w:p>
    <w:p w:rsidR="001A57D3" w:rsidRPr="00376361" w:rsidRDefault="001A57D3" w:rsidP="003D13FE">
      <w:pPr>
        <w:jc w:val="center"/>
        <w:rPr>
          <w:rFonts w:ascii="Times New Roman" w:hAnsi="Times New Roman"/>
          <w:b/>
          <w:sz w:val="56"/>
          <w:szCs w:val="28"/>
        </w:rPr>
      </w:pPr>
    </w:p>
    <w:p w:rsidR="00C91482" w:rsidRPr="00376361" w:rsidRDefault="00BD1566" w:rsidP="003D13FE">
      <w:pPr>
        <w:jc w:val="center"/>
        <w:rPr>
          <w:rFonts w:ascii="Times New Roman" w:hAnsi="Times New Roman"/>
          <w:b/>
          <w:sz w:val="56"/>
          <w:szCs w:val="28"/>
        </w:rPr>
      </w:pPr>
      <w:r w:rsidRPr="00376361">
        <w:rPr>
          <w:rFonts w:ascii="Times New Roman" w:hAnsi="Times New Roman"/>
          <w:b/>
          <w:sz w:val="56"/>
          <w:szCs w:val="28"/>
        </w:rPr>
        <w:t>THÔNG BÁO</w:t>
      </w:r>
    </w:p>
    <w:p w:rsidR="00B609E7" w:rsidRPr="00376361" w:rsidRDefault="00B609E7">
      <w:pPr>
        <w:rPr>
          <w:rFonts w:ascii="Times New Roman" w:hAnsi="Times New Roman"/>
          <w:sz w:val="38"/>
          <w:szCs w:val="28"/>
        </w:rPr>
      </w:pPr>
      <w:r w:rsidRPr="00376361">
        <w:rPr>
          <w:rFonts w:ascii="Times New Roman" w:hAnsi="Times New Roman"/>
          <w:sz w:val="38"/>
          <w:szCs w:val="28"/>
        </w:rPr>
        <w:t xml:space="preserve">Thực hiện theo lịch làm việc </w:t>
      </w:r>
      <w:r w:rsidR="0025382C" w:rsidRPr="00376361">
        <w:rPr>
          <w:rFonts w:ascii="Times New Roman" w:hAnsi="Times New Roman"/>
          <w:sz w:val="38"/>
          <w:szCs w:val="28"/>
        </w:rPr>
        <w:t xml:space="preserve">của </w:t>
      </w:r>
      <w:r w:rsidR="00C91482" w:rsidRPr="00376361">
        <w:rPr>
          <w:rFonts w:ascii="Times New Roman" w:hAnsi="Times New Roman"/>
          <w:sz w:val="38"/>
          <w:szCs w:val="28"/>
        </w:rPr>
        <w:t>Sở</w:t>
      </w:r>
      <w:r w:rsidR="0025382C" w:rsidRPr="00376361">
        <w:rPr>
          <w:rFonts w:ascii="Times New Roman" w:hAnsi="Times New Roman"/>
          <w:sz w:val="38"/>
          <w:szCs w:val="28"/>
        </w:rPr>
        <w:t xml:space="preserve">, </w:t>
      </w:r>
      <w:r w:rsidR="00C91482" w:rsidRPr="00376361">
        <w:rPr>
          <w:rFonts w:ascii="Times New Roman" w:hAnsi="Times New Roman"/>
          <w:sz w:val="38"/>
          <w:szCs w:val="28"/>
        </w:rPr>
        <w:t xml:space="preserve">Nhà </w:t>
      </w:r>
      <w:bookmarkStart w:id="0" w:name="_GoBack"/>
      <w:bookmarkEnd w:id="0"/>
      <w:r w:rsidR="00C91482" w:rsidRPr="00376361">
        <w:rPr>
          <w:rFonts w:ascii="Times New Roman" w:hAnsi="Times New Roman"/>
          <w:sz w:val="38"/>
          <w:szCs w:val="28"/>
        </w:rPr>
        <w:t>trường</w:t>
      </w:r>
      <w:r w:rsidR="0025382C" w:rsidRPr="00376361">
        <w:rPr>
          <w:rFonts w:ascii="Times New Roman" w:hAnsi="Times New Roman"/>
          <w:sz w:val="38"/>
          <w:szCs w:val="28"/>
        </w:rPr>
        <w:t xml:space="preserve"> thông báo lịch cấp phát Giấy chứng nhận tốt nghiệp tạm thời, nhận đơn phúc khảo bài thi</w:t>
      </w:r>
      <w:r w:rsidR="00030927" w:rsidRPr="00376361">
        <w:rPr>
          <w:rFonts w:ascii="Times New Roman" w:hAnsi="Times New Roman"/>
          <w:sz w:val="38"/>
          <w:szCs w:val="28"/>
        </w:rPr>
        <w:t>, phiếu điều chỉnh nguyện vọng xét ĐH, CĐ và thông tin ĐKDT của thí sinh như sau:</w:t>
      </w:r>
    </w:p>
    <w:p w:rsidR="00BD1566" w:rsidRPr="00376361" w:rsidRDefault="00BD1566">
      <w:pPr>
        <w:rPr>
          <w:rFonts w:ascii="Times New Roman" w:hAnsi="Times New Roman"/>
          <w:sz w:val="32"/>
          <w:szCs w:val="28"/>
        </w:rPr>
      </w:pPr>
    </w:p>
    <w:tbl>
      <w:tblPr>
        <w:tblW w:w="9892" w:type="dxa"/>
        <w:tblInd w:w="-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4098"/>
        <w:gridCol w:w="1652"/>
        <w:gridCol w:w="2044"/>
        <w:gridCol w:w="1336"/>
      </w:tblGrid>
      <w:tr w:rsidR="00BD1566" w:rsidRPr="00376361" w:rsidTr="00186A0A">
        <w:trPr>
          <w:trHeight w:val="1016"/>
        </w:trPr>
        <w:tc>
          <w:tcPr>
            <w:tcW w:w="651" w:type="dxa"/>
            <w:shd w:val="clear" w:color="auto" w:fill="auto"/>
            <w:vAlign w:val="center"/>
          </w:tcPr>
          <w:p w:rsidR="00BD1566" w:rsidRPr="00376361" w:rsidRDefault="0095520D" w:rsidP="00186A0A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b/>
                <w:color w:val="000000" w:themeColor="text1"/>
                <w:sz w:val="40"/>
                <w:szCs w:val="32"/>
              </w:rPr>
              <w:t>STT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BD1566" w:rsidRPr="00376361" w:rsidRDefault="0095520D" w:rsidP="00186A0A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b/>
                <w:color w:val="000000" w:themeColor="text1"/>
                <w:sz w:val="40"/>
                <w:szCs w:val="32"/>
              </w:rPr>
              <w:t>NỘI DUNG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D1566" w:rsidRPr="00376361" w:rsidRDefault="00956919" w:rsidP="00186A0A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b/>
                <w:color w:val="000000" w:themeColor="text1"/>
                <w:sz w:val="40"/>
                <w:szCs w:val="32"/>
              </w:rPr>
              <w:t>Địa điểm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BD1566" w:rsidRPr="00376361" w:rsidRDefault="00956919" w:rsidP="00186A0A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b/>
                <w:color w:val="000000" w:themeColor="text1"/>
                <w:sz w:val="40"/>
                <w:szCs w:val="32"/>
              </w:rPr>
              <w:t>Ngày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D1566" w:rsidRPr="00376361" w:rsidRDefault="00956919" w:rsidP="00186A0A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b/>
                <w:color w:val="000000" w:themeColor="text1"/>
                <w:sz w:val="40"/>
                <w:szCs w:val="32"/>
              </w:rPr>
              <w:t>Ghi chú</w:t>
            </w:r>
          </w:p>
        </w:tc>
      </w:tr>
      <w:tr w:rsidR="0095520D" w:rsidRPr="00376361" w:rsidTr="00A31685">
        <w:trPr>
          <w:trHeight w:val="839"/>
        </w:trPr>
        <w:tc>
          <w:tcPr>
            <w:tcW w:w="651" w:type="dxa"/>
            <w:shd w:val="clear" w:color="auto" w:fill="auto"/>
          </w:tcPr>
          <w:p w:rsidR="0095520D" w:rsidRPr="00376361" w:rsidRDefault="0095520D" w:rsidP="00B31702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1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95520D" w:rsidRPr="00376361" w:rsidRDefault="0095520D" w:rsidP="00956919">
            <w:pPr>
              <w:spacing w:before="120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Cấp Giấy chứng nhận tốt nghiệp tạm thời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5520D" w:rsidRPr="00376361" w:rsidRDefault="00956919" w:rsidP="00956919">
            <w:pPr>
              <w:spacing w:before="120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Phòng Văn thư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95520D" w:rsidRPr="00376361" w:rsidRDefault="00A31685" w:rsidP="00292466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Từ ngày 16/7 đến 21/7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5520D" w:rsidRPr="00376361" w:rsidRDefault="0095520D" w:rsidP="00B31702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</w:p>
        </w:tc>
      </w:tr>
      <w:tr w:rsidR="00772E9E" w:rsidRPr="00376361" w:rsidTr="00A31685">
        <w:trPr>
          <w:trHeight w:val="839"/>
        </w:trPr>
        <w:tc>
          <w:tcPr>
            <w:tcW w:w="651" w:type="dxa"/>
            <w:shd w:val="clear" w:color="auto" w:fill="auto"/>
          </w:tcPr>
          <w:p w:rsidR="00772E9E" w:rsidRPr="00376361" w:rsidRDefault="00772E9E" w:rsidP="00B31702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2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772E9E" w:rsidRPr="00376361" w:rsidRDefault="00772E9E" w:rsidP="00B31702">
            <w:pPr>
              <w:spacing w:before="120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Phát</w:t>
            </w: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 xml:space="preserve"> Giấy chứng nhận kết quả thi cho thí sinh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2E9E" w:rsidRPr="00376361" w:rsidRDefault="00772E9E" w:rsidP="00B31702">
            <w:pPr>
              <w:spacing w:before="120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Phòng Văn thư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772E9E" w:rsidRPr="00376361" w:rsidRDefault="00A31685" w:rsidP="00B31702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Chậm nhất ngày 21/7/2019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72E9E" w:rsidRPr="00376361" w:rsidRDefault="00772E9E" w:rsidP="00B31702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</w:p>
        </w:tc>
      </w:tr>
      <w:tr w:rsidR="00DB0ADF" w:rsidRPr="00376361" w:rsidTr="00A31685">
        <w:trPr>
          <w:trHeight w:val="1195"/>
        </w:trPr>
        <w:tc>
          <w:tcPr>
            <w:tcW w:w="651" w:type="dxa"/>
            <w:shd w:val="clear" w:color="auto" w:fill="auto"/>
          </w:tcPr>
          <w:p w:rsidR="00DB0ADF" w:rsidRPr="00376361" w:rsidRDefault="00DB0ADF" w:rsidP="00B31702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3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DB0ADF" w:rsidRPr="00376361" w:rsidRDefault="00187B00" w:rsidP="00187B00">
            <w:pPr>
              <w:spacing w:before="120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Phát và t</w:t>
            </w:r>
            <w:r w:rsidR="00DB0ADF"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 xml:space="preserve">hu nhận đơn phúc khảo </w:t>
            </w: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bài thi TN cho thí sinh có yêu cầu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B0ADF" w:rsidRPr="00376361" w:rsidRDefault="00DB0ADF" w:rsidP="00B31702">
            <w:pPr>
              <w:spacing w:before="120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Phòng Văn thư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DB0ADF" w:rsidRPr="00376361" w:rsidRDefault="00B818CF" w:rsidP="00B818CF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Từ ngày</w:t>
            </w: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 xml:space="preserve"> 14/7 đến 2</w:t>
            </w: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2</w:t>
            </w: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/7/2019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DB0ADF" w:rsidRPr="00376361" w:rsidRDefault="00DB0ADF" w:rsidP="00B31702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</w:p>
        </w:tc>
      </w:tr>
      <w:tr w:rsidR="002A43FE" w:rsidRPr="00376361" w:rsidTr="00A31685">
        <w:trPr>
          <w:trHeight w:val="856"/>
        </w:trPr>
        <w:tc>
          <w:tcPr>
            <w:tcW w:w="651" w:type="dxa"/>
            <w:shd w:val="clear" w:color="auto" w:fill="auto"/>
          </w:tcPr>
          <w:p w:rsidR="002A43FE" w:rsidRPr="00376361" w:rsidRDefault="002A43FE" w:rsidP="00B31702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4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2A43FE" w:rsidRPr="00376361" w:rsidRDefault="002A43FE" w:rsidP="00B31702">
            <w:pPr>
              <w:spacing w:before="120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Chuyển</w:t>
            </w: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 xml:space="preserve"> dữ liệu phúc khảo cho sở GDĐT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2A43FE" w:rsidRPr="00376361" w:rsidRDefault="002A43FE" w:rsidP="00B31702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Phòng Tổ dữ liệu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2A43FE" w:rsidRPr="00376361" w:rsidRDefault="002A43FE" w:rsidP="00B31702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22/7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A43FE" w:rsidRPr="00376361" w:rsidRDefault="002A43FE" w:rsidP="00B31702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</w:p>
        </w:tc>
      </w:tr>
      <w:tr w:rsidR="002A43FE" w:rsidRPr="00376361" w:rsidTr="00A31685">
        <w:trPr>
          <w:trHeight w:val="1027"/>
        </w:trPr>
        <w:tc>
          <w:tcPr>
            <w:tcW w:w="651" w:type="dxa"/>
            <w:shd w:val="clear" w:color="auto" w:fill="auto"/>
          </w:tcPr>
          <w:p w:rsidR="002A43FE" w:rsidRPr="00376361" w:rsidRDefault="002A43FE" w:rsidP="00B31702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5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2A43FE" w:rsidRPr="00376361" w:rsidRDefault="002A43FE" w:rsidP="00B31702">
            <w:pPr>
              <w:spacing w:before="120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Điều chỉnh nguyện vọng</w:t>
            </w: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 xml:space="preserve"> ĐKDT ĐH, CĐ trên phiếu Điều chỉnh NV;</w:t>
            </w:r>
          </w:p>
          <w:p w:rsidR="002A43FE" w:rsidRPr="00376361" w:rsidRDefault="002A43FE" w:rsidP="00B31702">
            <w:pPr>
              <w:spacing w:before="120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 xml:space="preserve">Điều chỉnh sai </w:t>
            </w: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sai sót</w:t>
            </w: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 xml:space="preserve"> thông tin ĐKDT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2A43FE" w:rsidRPr="00376361" w:rsidRDefault="002A43FE" w:rsidP="00B31702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 xml:space="preserve">Phòng </w:t>
            </w: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Tổ dữ liệu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2A43FE" w:rsidRPr="00376361" w:rsidRDefault="002A43FE" w:rsidP="00B31702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  <w:r w:rsidRPr="00376361">
              <w:rPr>
                <w:rFonts w:ascii="Times New Roman" w:hAnsi="Times New Roman"/>
                <w:color w:val="000000" w:themeColor="text1"/>
                <w:sz w:val="40"/>
                <w:szCs w:val="32"/>
              </w:rPr>
              <w:t>22/7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A43FE" w:rsidRPr="00376361" w:rsidRDefault="002A43FE" w:rsidP="00B31702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40"/>
                <w:szCs w:val="32"/>
              </w:rPr>
            </w:pPr>
          </w:p>
        </w:tc>
      </w:tr>
    </w:tbl>
    <w:p w:rsidR="00913B0A" w:rsidRPr="003D13FE" w:rsidRDefault="00913B0A">
      <w:pPr>
        <w:rPr>
          <w:rFonts w:ascii="Times New Roman" w:hAnsi="Times New Roman"/>
          <w:sz w:val="28"/>
          <w:szCs w:val="28"/>
        </w:rPr>
      </w:pPr>
    </w:p>
    <w:sectPr w:rsidR="00913B0A" w:rsidRPr="003D13FE" w:rsidSect="00376361">
      <w:pgSz w:w="12240" w:h="15840"/>
      <w:pgMar w:top="28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19"/>
    <w:rsid w:val="00030927"/>
    <w:rsid w:val="00113595"/>
    <w:rsid w:val="00186A0A"/>
    <w:rsid w:val="00187B00"/>
    <w:rsid w:val="001A57D3"/>
    <w:rsid w:val="0025382C"/>
    <w:rsid w:val="00292466"/>
    <w:rsid w:val="002A43FE"/>
    <w:rsid w:val="00376361"/>
    <w:rsid w:val="003D13FE"/>
    <w:rsid w:val="00477519"/>
    <w:rsid w:val="005B74BD"/>
    <w:rsid w:val="00641532"/>
    <w:rsid w:val="00772E9E"/>
    <w:rsid w:val="008F3D42"/>
    <w:rsid w:val="00913B0A"/>
    <w:rsid w:val="0095520D"/>
    <w:rsid w:val="00956919"/>
    <w:rsid w:val="00A31685"/>
    <w:rsid w:val="00B609E7"/>
    <w:rsid w:val="00B818CF"/>
    <w:rsid w:val="00BD1566"/>
    <w:rsid w:val="00C91482"/>
    <w:rsid w:val="00DB0ADF"/>
    <w:rsid w:val="00DC3173"/>
    <w:rsid w:val="00E1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2019-07-14T07:42:00Z</cp:lastPrinted>
  <dcterms:created xsi:type="dcterms:W3CDTF">2019-07-14T07:05:00Z</dcterms:created>
  <dcterms:modified xsi:type="dcterms:W3CDTF">2019-07-14T07:42:00Z</dcterms:modified>
</cp:coreProperties>
</file>